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bidi w:val="0"/>
              <w:jc w:val="end"/>
              <w:rPr/>
            </w:pPr>
            <w:r>
              <w:rPr/>
              <w:t>…………………………………</w:t>
            </w:r>
            <w:r>
              <w:rPr/>
              <w:t>..</w:t>
            </w:r>
          </w:p>
          <w:p>
            <w:pPr>
              <w:pStyle w:val="Zawartotabeli"/>
              <w:widowControl w:val="false"/>
              <w:suppressLineNumbers/>
              <w:bidi w:val="0"/>
              <w:ind w:hanging="0" w:start="1701" w:end="0"/>
              <w:jc w:val="center"/>
              <w:rPr>
                <w:vertAlign w:val="superscript"/>
              </w:rPr>
            </w:pPr>
            <w:r>
              <w:rPr>
                <w:vertAlign w:val="superscript"/>
              </w:rPr>
              <w:t>Miejscowość, data</w:t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Dane wnioskodawcy: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i</w:t>
            </w:r>
            <w:r>
              <w:rPr>
                <w:vertAlign w:val="superscript"/>
              </w:rPr>
              <w:t>mię, nazwisko, nazwa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Adres zamieszkania wnioskodawcy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E-mail, telefon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Pesel/nr paszportu</w:t>
            </w:r>
            <w:r>
              <w:rPr>
                <w:vertAlign w:val="superscript"/>
              </w:rPr>
              <w:t>*</w:t>
            </w:r>
            <w:r>
              <w:rPr>
                <w:rStyle w:val="FootnoteReference"/>
                <w:vertAlign w:val="superscript"/>
              </w:rPr>
              <w:footnoteReference w:id="2"/>
            </w:r>
            <w:r>
              <w:rPr>
                <w:vertAlign w:val="superscript"/>
              </w:rPr>
              <w:t>/NIP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Powiatowy Lekarz Weterynarii </w:t>
            </w:r>
          </w:p>
          <w:p>
            <w:pPr>
              <w:pStyle w:val="Zawartotabeli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 Mońkach</w:t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Aktualizacja danych działalności nadzorowanej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Realizując obowiązek wynikający z art. 142-144 Ustawy z dnia 21 listopada 2025 r. o zdrowiu zwierząt (Dz.U.2025 poz. 1795) przekazuję informacje dotyczące prowadzonej przeze mnie działalności nadzorowanej przez Powiatowego Lekarza Weterynarii w </w:t>
      </w:r>
      <w:r>
        <w:rPr>
          <w:rFonts w:cs="Times New Roman"/>
          <w:sz w:val="24"/>
          <w:szCs w:val="24"/>
        </w:rPr>
        <w:t>Mońkach</w:t>
      </w:r>
      <w:r>
        <w:rPr>
          <w:rFonts w:cs="Times New Roman"/>
          <w:sz w:val="24"/>
          <w:szCs w:val="24"/>
        </w:rPr>
        <w:t xml:space="preserve"> polegającej na 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>
        <w:rPr>
          <w:rFonts w:cs="Times New Roman" w:ascii="Times New Roman" w:hAnsi="Times New Roman"/>
          <w:sz w:val="24"/>
          <w:szCs w:val="24"/>
        </w:rPr>
        <w:t xml:space="preserve">WNI  </w:t>
      </w:r>
      <w:r>
        <w:rPr>
          <w:rFonts w:cs="Times New Roman"/>
          <w:sz w:val="24"/>
          <w:szCs w:val="24"/>
        </w:rPr>
        <w:t>. . . . . . . . . . . . . . . . . . . . . . . .</w:t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Dane do rejestracji: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prowadzenia działalności: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Adres korespondencyjny (</w:t>
      </w:r>
      <w:r>
        <w:rPr>
          <w:rFonts w:cs="Times New Roman"/>
          <w:i/>
          <w:iCs/>
          <w:sz w:val="24"/>
          <w:szCs w:val="24"/>
        </w:rPr>
        <w:t>jeśli jest inny niż adres zamieszkania i adres działalności</w:t>
      </w:r>
      <w:r>
        <w:rPr>
          <w:rFonts w:cs="Times New Roman"/>
          <w:sz w:val="24"/>
          <w:szCs w:val="24"/>
        </w:rPr>
        <w:t xml:space="preserve">) 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poczty elektronicznej 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strony internetowej 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do doręczeń elektronicznych 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Płożenie zakładu (</w:t>
      </w:r>
      <w:r>
        <w:rPr>
          <w:rFonts w:cs="Times New Roman"/>
          <w:i/>
          <w:iCs/>
          <w:sz w:val="24"/>
          <w:szCs w:val="24"/>
        </w:rPr>
        <w:t>długość i szerokość geograficzna)</w:t>
      </w:r>
      <w:r>
        <w:rPr>
          <w:rFonts w:cs="Times New Roman"/>
          <w:sz w:val="24"/>
          <w:szCs w:val="24"/>
        </w:rPr>
        <w:t xml:space="preserve"> . . . . . . . . . . . . . . . . . . . . . . . . . . . . . . . .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Opis obiektów </w:t>
      </w:r>
      <w:r>
        <w:rPr>
          <w:rFonts w:cs="Times New Roman"/>
          <w:i/>
          <w:iCs/>
          <w:sz w:val="24"/>
          <w:szCs w:val="24"/>
        </w:rPr>
        <w:t>(jeśli dotyczy</w:t>
      </w:r>
      <w:r>
        <w:rPr>
          <w:rFonts w:cs="Times New Roman"/>
          <w:sz w:val="24"/>
          <w:szCs w:val="24"/>
        </w:rPr>
        <w:t xml:space="preserve">).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Gatunki, kategorie, liczba/ilość utrzymywanych zwierząt lub materiału biologicznego, które podmiot zamierza utrzymywać lub przetrzymywać w zakładzie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Potencjał zakładu </w:t>
      </w:r>
      <w:r>
        <w:rPr>
          <w:rFonts w:cs="Times New Roman"/>
          <w:i/>
          <w:iCs/>
          <w:sz w:val="24"/>
          <w:szCs w:val="24"/>
        </w:rPr>
        <w:t xml:space="preserve">(np. maksymalna obsada) 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Inne informacje istotne z punktu widzenia ryzyka, jakie stwarza zakład 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0"/>
        </w:numPr>
        <w:bidi w:val="0"/>
        <w:spacing w:lineRule="auto" w:line="336" w:before="0" w:after="0"/>
        <w:ind w:hanging="0" w:star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bidi w:val="0"/>
        <w:spacing w:lineRule="auto" w:line="336" w:before="0" w:after="0"/>
        <w:ind w:start="56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. . . . . . . . . . . . . . . . . . . . . . . . . . . . </w:t>
        <w:br/>
      </w:r>
      <w:r>
        <w:rPr>
          <w:rFonts w:cs="Times New Roman"/>
          <w:i/>
          <w:iCs/>
          <w:sz w:val="24"/>
          <w:szCs w:val="24"/>
          <w:vertAlign w:val="superscript"/>
        </w:rPr>
        <w:t>Czytelny podpis</w:t>
      </w:r>
    </w:p>
    <w:p>
      <w:pPr>
        <w:pStyle w:val="Heading1"/>
        <w:bidi w:val="0"/>
        <w:spacing w:lineRule="auto" w:line="360"/>
        <w:jc w:val="center"/>
        <w:rPr/>
      </w:pPr>
      <w:r>
        <w:rPr/>
        <w:t>Ochrona danych osobowych</w:t>
      </w:r>
    </w:p>
    <w:p>
      <w:pPr>
        <w:pStyle w:val="BodyText"/>
        <w:bidi w:val="0"/>
        <w:spacing w:lineRule="auto" w:line="360"/>
        <w:jc w:val="both"/>
        <w:rPr/>
      </w:pPr>
      <w:r>
        <w:rPr/>
        <w:t xml:space="preserve">Na podstawie art. 13 ust. 1 i 2 </w:t>
      </w:r>
      <w:hyperlink r:id="rId2" w:tgtFrame="_blank">
        <w:r>
          <w:rPr>
            <w:rStyle w:val="Hyperlink"/>
          </w:rPr>
          <w:t>rozporządzenia Parlamentu Europejskiego i Rady (UE)</w:t>
        </w:r>
      </w:hyperlink>
      <w:r>
        <w:rPr/>
        <w:br/>
      </w:r>
      <w:hyperlink r:id="rId3" w:tgtFrame="_blank">
        <w:r>
          <w:rPr>
            <w:rStyle w:val="Hyperlink"/>
          </w:rPr>
          <w:t>2016/679 z dnia 27 kwietnia 2016 r. w sprawie ochrony osób fizycznych w związku</w:t>
          <w:br/>
          <w:t>z przetwarzaniem danych osobowych i w sprawie swobodnego przepływu takich danych</w:t>
          <w:br/>
          <w:t>oraz uchylenia dyrektywy 95/46/WE</w:t>
        </w:r>
      </w:hyperlink>
      <w:r>
        <w:rPr/>
        <w:t xml:space="preserve"> (ogólnego rozporządzenia o ochronie danych), (dalej: RODO), </w:t>
      </w:r>
      <w:r>
        <w:rPr/>
        <w:t>Powiatowy</w:t>
      </w:r>
      <w:r>
        <w:rPr/>
        <w:t xml:space="preserve"> Lekarz Weterynarii </w:t>
      </w:r>
      <w:r>
        <w:rPr/>
        <w:t xml:space="preserve">w Mońkach </w:t>
      </w:r>
      <w:r>
        <w:rPr/>
        <w:t>informuje, że: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Administrator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W ramach zadań realizowanych przez Powiatowego Lekarza Weterynarii w Mońkach administratorem pozyskiwanych danych osobowych jest Powiatowy Lekarz Weterynarii</w:t>
              <w:br/>
              <w:t>w Mońkach (adres siedziby: ul. Juliusza Słowackiego 14, 19-100 Mońki, kontakt:</w:t>
              <w:br/>
              <w:t xml:space="preserve">e-mail: </w:t>
            </w:r>
            <w:r>
              <w:rPr>
                <w:sz w:val="22"/>
                <w:szCs w:val="22"/>
              </w:rPr>
              <w:t>piw@piwm</w:t>
            </w:r>
            <w:r>
              <w:rPr>
                <w:sz w:val="22"/>
                <w:szCs w:val="22"/>
              </w:rPr>
              <w:t>.pl, tel: (48) 85 716 61 03);</w:t>
            </w:r>
          </w:p>
        </w:tc>
      </w:tr>
      <w:tr>
        <w:trPr>
          <w:trHeight w:val="400" w:hRule="atLeast"/>
        </w:trPr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Inspektor Ochrony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2. W sprawach z zakresu ochrony danych osobowych przetwarzanych w Powiatowym Inspektoracie Weterynarii w Monkach możliwy jest kontakt z Inspektorem Ochrony Danych Osobowych, pod adresem mailowym: iod@</w:t>
            </w:r>
            <w:r>
              <w:rPr>
                <w:b w:val="false"/>
                <w:bCs w:val="false"/>
                <w:sz w:val="22"/>
                <w:szCs w:val="22"/>
              </w:rPr>
              <w:t>piwm</w:t>
            </w:r>
            <w:r>
              <w:rPr>
                <w:b w:val="false"/>
                <w:bCs w:val="false"/>
                <w:sz w:val="22"/>
                <w:szCs w:val="22"/>
              </w:rPr>
              <w:t>.pl lub tel.: (48) 85 716 61 03;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 przetwarzania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3. Celem przetwarzania danych osobowych jest wykonywanie obowiązków prawnych nałożonych na Powiatowego Lekarza Weterynarii w Mońkach mocą prawa unijnego i krajowego;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Odbiorcy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4. Odbiorcami danych osobowych są podmioty upoważnione do ich otrzymywania na postawie obowiązujących przepisów prawa;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Przetwarzanie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Podanie danych osobowych jest niezbędne do realizacji sprawy, z którą osoba fizyczna zwraca się do Powiatowego Lekarza Weterynarii w Mońkach;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Powiatowy Lekarz Weterynarii w Mońkach nie posiada uprawnień do wydawania decyzji,</w:t>
              <w:br/>
              <w:t>o której mowa w art. 22 ust. 1 RODO, co oznacza, że żadne rozstrzygnięcia dotyczące Państwa nie będą zapadać automatycznie oraz nie będą tworzone Państwa profile;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7. Dane osobowe są przetwarzane przez okres wymagany prawem, określony w szczególności na podstawie przepisów o narodowym zasobie archiwalnym i archiwach;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8. Każdy, którego dane osobowe są przetwarzane, ma prawo do żądania dostępu do swoich danych osobowych, ich sprostowania lub ograniczenia przetwarzania;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9. Każdy, którego dane osobowe są przetwarzane w Powiatowym Inspektoracie Weterynarii w Mońkach ma prawo wnieść skargę do organu nadzorczego, którym w Polsce jest Prezes Urzędu Ochrony Danych Osobowych (adres siedziby: ul. Stawki 2, 00-193 Warszawa).</w:t>
            </w:r>
          </w:p>
        </w:tc>
      </w:tr>
    </w:tbl>
    <w:p>
      <w:pPr>
        <w:pStyle w:val="BodyText"/>
        <w:bidi w:val="0"/>
        <w:spacing w:lineRule="auto" w:line="360" w:before="0" w:after="14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567" w:footer="0" w:bottom="283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default"/>
  </w:font>
  <w:font w:name="Calibri"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suppressLineNumbers/>
        <w:bidi w:val="0"/>
        <w:ind w:hanging="340" w:start="340"/>
        <w:jc w:val="start"/>
        <w:rPr/>
      </w:pPr>
      <w:r>
        <w:rPr>
          <w:rStyle w:val="Znakiprzypiswdolnych"/>
        </w:rPr>
        <w:footnoteRef/>
      </w:r>
      <w:r>
        <w:rPr/>
        <w:tab/>
        <w:t>numer paszportu wskazuje się w przypadku podmiotu nieposiadającego numeru PESEL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mailMerge>
    <w:mainDocumentType w:val="formLetters"/>
    <w:dataType w:val="textFile"/>
    <w:query w:val="SELECT * FROM lista_upowaznien.dbo.upowaznienia$"/>
  </w:mailMerge>
  <w:defaultTabStop w:val="709"/>
  <w:autoHyphenation w:val="true"/>
  <w:hyphenationZone w:val="0"/>
  <w:footnotePr>
    <w:numFmt w:val="decimal"/>
    <w:footnote w:id="0"/>
    <w:footnote w:id="1"/>
  </w:footnotePr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Noto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Znakiprzypiswdolnych">
    <w:name w:val="Znaki przypisów dolnych"/>
    <w:qFormat/>
    <w:rPr/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EndnoteReference">
    <w:name w:val="endnote reference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Teksttreci">
    <w:name w:val="Tekst treści"/>
    <w:basedOn w:val="Normal"/>
    <w:qFormat/>
    <w:pPr>
      <w:widowControl w:val="false"/>
      <w:spacing w:lineRule="auto" w:line="240" w:before="0" w:after="0"/>
      <w:ind w:firstLine="400"/>
    </w:pPr>
    <w:rPr>
      <w:rFonts w:ascii="Calibri" w:hAnsi="Calibri" w:eastAsia="Calibri"/>
      <w:kern w:val="2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start="720"/>
      <w:contextualSpacing/>
    </w:pPr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PL/TXT/?uri=CELEX%3A32016R0679" TargetMode="External"/><Relationship Id="rId3" Type="http://schemas.openxmlformats.org/officeDocument/2006/relationships/hyperlink" Target="http://eur-lex.europa.eu/legal-content/PL/TXT/?uri=CELEX%3A32016R0679" TargetMode="Externa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</TotalTime>
  <Application>LibreOffice/26.2.1.2$Linux_X86_64 LibreOffice_project/8399f6259d8c87f40e7255cdb3c9b958f5e08948</Application>
  <AppVersion>15.0000</AppVersion>
  <Pages>2</Pages>
  <Words>1510</Words>
  <Characters>4195</Characters>
  <CharactersWithSpaces>5675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2026-03-31T11:53:40Z</dcterms:created>
  <dc:creator/>
  <dc:description/>
  <dc:language>pl-PL</dc:language>
  <cp:lastModifiedBy/>
  <cp:lastPrinted>2026-03-31T13:10:35Z</cp:lastPrinted>
  <dcterms:modified xsi:type="dcterms:W3CDTF">2026-03-31T13:19:43Z</dcterms:modified>
  <cp:revision>6</cp:revision>
  <dc:subject/>
  <dc:title/>
</cp:coreProperties>
</file>